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CF5" w:rsidRDefault="00706C9D">
      <w:pPr>
        <w:spacing w:line="36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Дніпропетровськ,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грудня 2015 року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Організаторами Конференції пропонується наступний регламент роботи: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02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88"/>
        <w:gridCol w:w="2791"/>
        <w:gridCol w:w="4746"/>
      </w:tblGrid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виступу / пункту програми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Доповідачі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9.00 - 9.45</w:t>
            </w: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Реєстрація учасників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Привітання учасникам Форуму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Володимир Пруцаков,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Голови Дніпропетровської ОДА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7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Мар'яна Кацарова,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регіонального офісу моніторингової місії ООН з прав людини в Україні (Дніпропетровська і Запорізька області)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Євген Бистрицький,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директор Фонду «Відродження»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«Допомога Дніпра»: досвід роботи  з міжнародними організаціями-донорами у 2014-2015 роках. Корисні поради пошукачам грантів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Владислав Макаров,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Благодійної організації «Благодійний фонд «Допомога Дніпра»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малих грантів, яка реалізується Посольством Польщі в Україні: перспективи співпраці на 2016 рік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Славомір Матущак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голова экономічної секції Посольства Республіки Польща в Україні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10.55 - 11.30</w:t>
            </w: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Кава-брейк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програм Данської ради у справах біженців в 2015 -2016 роках. Підтримка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громадських ініціатив</w:t>
            </w:r>
          </w:p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Вахтанг Піранішвілі,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регіонального офісу Данської ради у справах біженців,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Ахтем Зейтуллаєв,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 соціально-правового захисту,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Ганна Радченко,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з економічних питань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11.55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УВКБ ООН в 2015 році та перспективи розвитку партнерства у 2016 році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Девід Карп,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 з питань правового захисту філії УВКБ ООН у Дніпропетровську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Перспективи співпраці громадських організацій та консульства ФРН у розбудові громадянського суспільства в 2016 році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Матіас Кох,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генерального консула Федеративної Республіки Німеччина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та проекти Німецького товариство міжнародного співробітництва ГІЗ – співробітництво та партнерство в реалізації проектів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Володимир Гарасюк,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проектів Німецького товариство міжнародного співробітництва ГІЗ в Дніпропетровській області,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нсйорг Дитше,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Програми товариства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співробітництва служби з міжнародними організаціями-донорами в 2015 році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Наталія Шахрозан,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відокремленого підрозділу ГО «Українська асоціація фахівців з подолання наслідків психотравматичних подій» у Дніпропетровській області та у м.Дніпропетровськ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13.05 – 14.00</w:t>
            </w: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Кава-брейк, перерва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Пріоритетні напрямки роботи Фонду «Відродження»  на 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рік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Станіслав Лячинський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програми Фонду «Відродження»  </w:t>
            </w:r>
          </w:p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 підтримки  USAID  в Дніпропетровську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Бенджамін Лонг,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постійного представника в Україні, офіс ініціатив перехідного періоду (USAID)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проекту та перспективи його реалізації  в 2016 році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Крістофер Скот,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 Проекту «Українська ініціатива зміцнення громадської довіри» (UCBI)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Олена 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ртіліна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асистент з розвитку проектів у Дніпропетровській області (UCBI)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розвитку ООН – перспективи співпраці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Кунал Дхар,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 з питань відновлення та стабілізації,</w:t>
            </w:r>
          </w:p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Маркус Бранд,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радник із питань демократичного врядування, Програма розвитку ООН в Україні (UNDP Ukraine)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Головні напрямки реалізації проекту «Швидке реагування на соціальні та економічні проблеми внутрішньо переміщених осіб в Україні Програми розвитку ООН»  в 2015 – 2016 р.р.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Олександр Войтович,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регіональний координатор в Дніпропетровській області, проект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«Швидке реагування на соціальні та економічні проблеми внутрішньо переміщених осіб в Україні»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співробітництва нашої організації з міжнародними організаціями-донорами в рамках реалізації суспільно значущих проектів в 2015 році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CF5" w:rsidRDefault="00706C9D">
            <w:pPr>
              <w:spacing w:line="360" w:lineRule="auto"/>
              <w:ind w:left="-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Наталія Кулінська,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Дніпропетровського осередку громадської організації «Центр зайнятості вільних людей»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F5" w:rsidRDefault="007B5CF5">
            <w:pPr>
              <w:ind w:left="-40"/>
            </w:pP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Питання</w:t>
            </w:r>
          </w:p>
        </w:tc>
      </w:tr>
      <w:tr w:rsidR="007B5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16.00 - 17.00</w:t>
            </w:r>
          </w:p>
        </w:tc>
        <w:tc>
          <w:tcPr>
            <w:tcW w:w="7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5CF5" w:rsidRDefault="00706C9D">
            <w:pPr>
              <w:spacing w:line="36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Кава-брейк, дискусія в форматі вільного спілкування учасників Форуму</w:t>
            </w:r>
          </w:p>
        </w:tc>
      </w:tr>
    </w:tbl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Після виступів передбачене неформальне спілкування та консультації із потенційними грантодавцями.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КОРИСНІ КОНТАКТИ: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Дніпропетровська обласна державна адміністрація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міжнародного грантрайтінгу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м. Дніпропетровськ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Проспект Кирова, 1 к. 623, 624</w:t>
      </w:r>
    </w:p>
    <w:p w:rsidR="007B5CF5" w:rsidRDefault="00706C9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Телеф</w:t>
      </w:r>
      <w:r>
        <w:rPr>
          <w:rFonts w:ascii="Times New Roman" w:eastAsia="Times New Roman" w:hAnsi="Times New Roman" w:cs="Times New Roman"/>
          <w:sz w:val="24"/>
          <w:szCs w:val="24"/>
        </w:rPr>
        <w:t>он: (056) 7427073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Радники губернатора Дніпропетровської області: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1). Юрій Голик</w:t>
      </w:r>
    </w:p>
    <w:p w:rsidR="007B5CF5" w:rsidRDefault="00706C9D">
      <w:pPr>
        <w:spacing w:line="360" w:lineRule="auto"/>
        <w:jc w:val="both"/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https://www.facebook.com/y.golyk</w:t>
        </w:r>
      </w:hyperlink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Ольга Горб </w:t>
      </w:r>
    </w:p>
    <w:p w:rsidR="007B5CF5" w:rsidRDefault="00706C9D">
      <w:pPr>
        <w:spacing w:line="360" w:lineRule="auto"/>
        <w:jc w:val="both"/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https://www.facebook.com/olga.gorb.1</w:t>
        </w:r>
      </w:hyperlink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3). Віталій Литвін</w:t>
      </w:r>
    </w:p>
    <w:p w:rsidR="007B5CF5" w:rsidRDefault="00706C9D">
      <w:pPr>
        <w:spacing w:line="360" w:lineRule="auto"/>
        <w:jc w:val="both"/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https://www.facebook.com/v.lytvyn81</w:t>
        </w:r>
      </w:hyperlink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06C9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F5" w:rsidRDefault="007B5CF5"/>
    <w:sectPr w:rsidR="007B5C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F5"/>
    <w:rsid w:val="00706C9D"/>
    <w:rsid w:val="007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0B723-B9FB-4E00-B5DF-22DCA46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.lytvyn81" TargetMode="External"/><Relationship Id="rId5" Type="http://schemas.openxmlformats.org/officeDocument/2006/relationships/hyperlink" Target="https://www.facebook.com/olga.gorb.1" TargetMode="External"/><Relationship Id="rId4" Type="http://schemas.openxmlformats.org/officeDocument/2006/relationships/hyperlink" Target="https://www.facebook.com/y.gol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2015-12-08T15:12:00Z</dcterms:created>
  <dcterms:modified xsi:type="dcterms:W3CDTF">2015-12-08T15:12:00Z</dcterms:modified>
</cp:coreProperties>
</file>